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2E30A" w14:textId="5BB53D39" w:rsidR="00852B62" w:rsidRPr="004E7FCE" w:rsidRDefault="004E7FCE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Hlk187744854"/>
      <w:r w:rsidRPr="004E7FCE">
        <w:rPr>
          <w:rFonts w:ascii="Times New Roman" w:eastAsia="Times New Roman" w:hAnsi="Times New Roman"/>
          <w:b/>
          <w:sz w:val="24"/>
          <w:szCs w:val="24"/>
        </w:rPr>
        <w:t>ДЕРЖАВНА СПЕЦІАЛІЗОВАНА УСТАНОВА</w:t>
      </w:r>
    </w:p>
    <w:p w14:paraId="52FCFC74" w14:textId="0061D9E6" w:rsidR="00852B62" w:rsidRPr="004E7FCE" w:rsidRDefault="004E7FCE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E7FCE">
        <w:rPr>
          <w:rFonts w:ascii="Times New Roman" w:eastAsia="Times New Roman" w:hAnsi="Times New Roman"/>
          <w:b/>
          <w:sz w:val="24"/>
          <w:szCs w:val="24"/>
        </w:rPr>
        <w:t>«</w:t>
      </w:r>
      <w:r w:rsidR="00852B62" w:rsidRPr="004E7FCE">
        <w:rPr>
          <w:rFonts w:ascii="Times New Roman" w:eastAsia="Times New Roman" w:hAnsi="Times New Roman"/>
          <w:b/>
          <w:sz w:val="24"/>
          <w:szCs w:val="24"/>
        </w:rPr>
        <w:t>ХАРКІВСЬКЕ ОБЛАСНЕ БЮРО СУДОВО-МЕДИЧНОЇ ЕКСПЕРТИЗИ</w:t>
      </w:r>
      <w:r w:rsidRPr="004E7FCE">
        <w:rPr>
          <w:rFonts w:ascii="Times New Roman" w:eastAsia="Times New Roman" w:hAnsi="Times New Roman"/>
          <w:b/>
          <w:sz w:val="24"/>
          <w:szCs w:val="24"/>
        </w:rPr>
        <w:t>»</w:t>
      </w:r>
    </w:p>
    <w:bookmarkEnd w:id="0"/>
    <w:p w14:paraId="4E6DD7DD" w14:textId="71192F18" w:rsidR="00852B62" w:rsidRPr="004E7FCE" w:rsidRDefault="00852B62" w:rsidP="00852B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E7FCE">
        <w:rPr>
          <w:rFonts w:ascii="Times New Roman" w:eastAsia="Times New Roman" w:hAnsi="Times New Roman"/>
          <w:b/>
          <w:sz w:val="24"/>
          <w:szCs w:val="24"/>
        </w:rPr>
        <w:t>(</w:t>
      </w:r>
      <w:r w:rsidR="004E7FCE" w:rsidRPr="004E7FCE">
        <w:rPr>
          <w:rFonts w:ascii="Times New Roman" w:eastAsia="Times New Roman" w:hAnsi="Times New Roman"/>
          <w:b/>
          <w:sz w:val="24"/>
          <w:szCs w:val="24"/>
        </w:rPr>
        <w:t>ДСУ «</w:t>
      </w:r>
      <w:r w:rsidRPr="004E7FCE">
        <w:rPr>
          <w:rFonts w:ascii="Times New Roman" w:eastAsia="Times New Roman" w:hAnsi="Times New Roman"/>
          <w:b/>
          <w:sz w:val="24"/>
          <w:szCs w:val="24"/>
        </w:rPr>
        <w:t>Х</w:t>
      </w:r>
      <w:r w:rsidR="004E7FCE" w:rsidRPr="004E7FCE">
        <w:rPr>
          <w:rFonts w:ascii="Times New Roman" w:eastAsia="Times New Roman" w:hAnsi="Times New Roman"/>
          <w:b/>
          <w:sz w:val="24"/>
          <w:szCs w:val="24"/>
        </w:rPr>
        <w:t xml:space="preserve">арківське </w:t>
      </w:r>
      <w:r w:rsidRPr="004E7FCE">
        <w:rPr>
          <w:rFonts w:ascii="Times New Roman" w:eastAsia="Times New Roman" w:hAnsi="Times New Roman"/>
          <w:b/>
          <w:sz w:val="24"/>
          <w:szCs w:val="24"/>
        </w:rPr>
        <w:t>ОБ</w:t>
      </w:r>
      <w:r w:rsidR="004E7FCE" w:rsidRPr="004E7FC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E7FCE">
        <w:rPr>
          <w:rFonts w:ascii="Times New Roman" w:eastAsia="Times New Roman" w:hAnsi="Times New Roman"/>
          <w:b/>
          <w:sz w:val="24"/>
          <w:szCs w:val="24"/>
        </w:rPr>
        <w:t>СМЕ</w:t>
      </w:r>
      <w:r w:rsidR="004E7FCE" w:rsidRPr="004E7FCE">
        <w:rPr>
          <w:rFonts w:ascii="Times New Roman" w:eastAsia="Times New Roman" w:hAnsi="Times New Roman"/>
          <w:b/>
          <w:sz w:val="24"/>
          <w:szCs w:val="24"/>
        </w:rPr>
        <w:t>»</w:t>
      </w:r>
      <w:r w:rsidRPr="004E7FCE">
        <w:rPr>
          <w:rFonts w:ascii="Times New Roman" w:eastAsia="Times New Roman" w:hAnsi="Times New Roman"/>
          <w:b/>
          <w:sz w:val="24"/>
          <w:szCs w:val="24"/>
        </w:rPr>
        <w:t>)</w:t>
      </w:r>
    </w:p>
    <w:p w14:paraId="00000004" w14:textId="77777777" w:rsidR="002F48A1" w:rsidRPr="004E7FCE" w:rsidRDefault="0008721C">
      <w:pPr>
        <w:spacing w:before="280"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</w:rPr>
      </w:pPr>
      <w:r w:rsidRPr="004E7FCE">
        <w:rPr>
          <w:rFonts w:ascii="Times New Roman" w:eastAsia="Times New Roman" w:hAnsi="Times New Roman"/>
          <w:b/>
          <w:sz w:val="20"/>
          <w:szCs w:val="20"/>
        </w:rPr>
        <w:t xml:space="preserve">ОБҐРУНТУВАННЯ </w:t>
      </w:r>
    </w:p>
    <w:p w14:paraId="777717A7" w14:textId="77777777" w:rsidR="00151ECF" w:rsidRDefault="0008721C" w:rsidP="00151ECF">
      <w:pPr>
        <w:spacing w:after="28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E7FCE">
        <w:rPr>
          <w:rFonts w:ascii="Times New Roman" w:eastAsia="Times New Roman" w:hAnsi="Times New Roman"/>
          <w:sz w:val="20"/>
          <w:szCs w:val="20"/>
        </w:rPr>
        <w:t>технічних та якісних характеристик</w:t>
      </w:r>
      <w:r w:rsidRPr="004E7FCE">
        <w:rPr>
          <w:rFonts w:ascii="Times New Roman" w:eastAsia="Times New Roman" w:hAnsi="Times New Roman"/>
          <w:b/>
          <w:sz w:val="20"/>
          <w:szCs w:val="20"/>
        </w:rPr>
        <w:t xml:space="preserve">, </w:t>
      </w:r>
      <w:r w:rsidRPr="004E7FCE">
        <w:rPr>
          <w:rFonts w:ascii="Times New Roman" w:eastAsia="Times New Roman" w:hAnsi="Times New Roman"/>
          <w:sz w:val="20"/>
          <w:szCs w:val="20"/>
        </w:rPr>
        <w:t>розміру бюджетного призначення, очікуваної вартості предмета закупівлі</w:t>
      </w:r>
      <w:r w:rsidR="00F40116" w:rsidRPr="004E7FCE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151ECF" w:rsidRPr="00151ECF">
        <w:rPr>
          <w:rFonts w:ascii="Times New Roman" w:eastAsia="Times New Roman" w:hAnsi="Times New Roman"/>
          <w:b/>
        </w:rPr>
        <w:t xml:space="preserve">Комбінований тест на 4 наркотика (AMP, ТНС, МОР, МЕТ) для визначення в сечі; Комбінований тест на 5 наркотиків: амфетамін (AMP), </w:t>
      </w:r>
      <w:proofErr w:type="spellStart"/>
      <w:r w:rsidR="00151ECF" w:rsidRPr="00151ECF">
        <w:rPr>
          <w:rFonts w:ascii="Times New Roman" w:eastAsia="Times New Roman" w:hAnsi="Times New Roman"/>
          <w:b/>
        </w:rPr>
        <w:t>метамфетамін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 (МЕТ), </w:t>
      </w:r>
      <w:proofErr w:type="spellStart"/>
      <w:r w:rsidR="00151ECF" w:rsidRPr="00151ECF">
        <w:rPr>
          <w:rFonts w:ascii="Times New Roman" w:eastAsia="Times New Roman" w:hAnsi="Times New Roman"/>
          <w:b/>
        </w:rPr>
        <w:t>маріхуана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 (ТНС), морфін (МОР), кокаїн (СОС) для визначення в сечі; Комбінований тест на 6 </w:t>
      </w:r>
      <w:proofErr w:type="spellStart"/>
      <w:r w:rsidR="00151ECF" w:rsidRPr="00151ECF">
        <w:rPr>
          <w:rFonts w:ascii="Times New Roman" w:eastAsia="Times New Roman" w:hAnsi="Times New Roman"/>
          <w:b/>
        </w:rPr>
        <w:t>наркотиків:амфетамін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 (AMP), </w:t>
      </w:r>
      <w:proofErr w:type="spellStart"/>
      <w:r w:rsidR="00151ECF" w:rsidRPr="00151ECF">
        <w:rPr>
          <w:rFonts w:ascii="Times New Roman" w:eastAsia="Times New Roman" w:hAnsi="Times New Roman"/>
          <w:b/>
        </w:rPr>
        <w:t>метамфетамін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 (МЕТ), </w:t>
      </w:r>
      <w:proofErr w:type="spellStart"/>
      <w:r w:rsidR="00151ECF" w:rsidRPr="00151ECF">
        <w:rPr>
          <w:rFonts w:ascii="Times New Roman" w:eastAsia="Times New Roman" w:hAnsi="Times New Roman"/>
          <w:b/>
        </w:rPr>
        <w:t>маріхуана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 (ТНС), морфін (МОР), </w:t>
      </w:r>
      <w:proofErr w:type="spellStart"/>
      <w:r w:rsidR="00151ECF" w:rsidRPr="00151ECF">
        <w:rPr>
          <w:rFonts w:ascii="Times New Roman" w:eastAsia="Times New Roman" w:hAnsi="Times New Roman"/>
          <w:b/>
        </w:rPr>
        <w:t>бензодізепиниn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 (BZO), барбітурати (BAR) для визначення в сечі; Комбінований тест на 10 наркотиків : амфетамін (AMP), </w:t>
      </w:r>
      <w:proofErr w:type="spellStart"/>
      <w:r w:rsidR="00151ECF" w:rsidRPr="00151ECF">
        <w:rPr>
          <w:rFonts w:ascii="Times New Roman" w:eastAsia="Times New Roman" w:hAnsi="Times New Roman"/>
          <w:b/>
        </w:rPr>
        <w:t>маріхуана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 (ТНС), морфін (МОР), </w:t>
      </w:r>
      <w:proofErr w:type="spellStart"/>
      <w:r w:rsidR="00151ECF" w:rsidRPr="00151ECF">
        <w:rPr>
          <w:rFonts w:ascii="Times New Roman" w:eastAsia="Times New Roman" w:hAnsi="Times New Roman"/>
          <w:b/>
        </w:rPr>
        <w:t>метамфетамін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 (</w:t>
      </w:r>
      <w:proofErr w:type="spellStart"/>
      <w:r w:rsidR="00151ECF" w:rsidRPr="00151ECF">
        <w:rPr>
          <w:rFonts w:ascii="Times New Roman" w:eastAsia="Times New Roman" w:hAnsi="Times New Roman"/>
          <w:b/>
        </w:rPr>
        <w:t>mAMP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/МЕТ), барбітурати (BAR), </w:t>
      </w:r>
      <w:proofErr w:type="spellStart"/>
      <w:r w:rsidR="00151ECF" w:rsidRPr="00151ECF">
        <w:rPr>
          <w:rFonts w:ascii="Times New Roman" w:eastAsia="Times New Roman" w:hAnsi="Times New Roman"/>
          <w:b/>
        </w:rPr>
        <w:t>бензодіазепін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 (BZO), кокаїн (СОС), </w:t>
      </w:r>
      <w:proofErr w:type="spellStart"/>
      <w:r w:rsidR="00151ECF" w:rsidRPr="00151ECF">
        <w:rPr>
          <w:rFonts w:ascii="Times New Roman" w:eastAsia="Times New Roman" w:hAnsi="Times New Roman"/>
          <w:b/>
        </w:rPr>
        <w:t>фенциклідин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 (PCP), </w:t>
      </w:r>
      <w:proofErr w:type="spellStart"/>
      <w:r w:rsidR="00151ECF" w:rsidRPr="00151ECF">
        <w:rPr>
          <w:rFonts w:ascii="Times New Roman" w:eastAsia="Times New Roman" w:hAnsi="Times New Roman"/>
          <w:b/>
        </w:rPr>
        <w:t>метадон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 (MTD), екстазі (MDMA) для визначення в сечі; Швидкий тест на морфін (MOP), для визначення в сечі; Швидкий тест на </w:t>
      </w:r>
      <w:proofErr w:type="spellStart"/>
      <w:r w:rsidR="00151ECF" w:rsidRPr="00151ECF">
        <w:rPr>
          <w:rFonts w:ascii="Times New Roman" w:eastAsia="Times New Roman" w:hAnsi="Times New Roman"/>
          <w:b/>
        </w:rPr>
        <w:t>маріхуану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 (THC) для визначення в сечі; Швидкий тест на амфетамін (AMP) для визначення в сечі; Швидкий тест на </w:t>
      </w:r>
      <w:proofErr w:type="spellStart"/>
      <w:r w:rsidR="00151ECF" w:rsidRPr="00151ECF">
        <w:rPr>
          <w:rFonts w:ascii="Times New Roman" w:eastAsia="Times New Roman" w:hAnsi="Times New Roman"/>
          <w:b/>
        </w:rPr>
        <w:t>метамфетамін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 (MET) для визначення в сечі; Швидкий тест на </w:t>
      </w:r>
      <w:proofErr w:type="spellStart"/>
      <w:r w:rsidR="00151ECF" w:rsidRPr="00151ECF">
        <w:rPr>
          <w:rFonts w:ascii="Times New Roman" w:eastAsia="Times New Roman" w:hAnsi="Times New Roman"/>
          <w:b/>
        </w:rPr>
        <w:t>метадон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 (MTD) для визначення в сечі; Швидкий тест для виявлення </w:t>
      </w:r>
      <w:proofErr w:type="spellStart"/>
      <w:r w:rsidR="00151ECF" w:rsidRPr="00151ECF">
        <w:rPr>
          <w:rFonts w:ascii="Times New Roman" w:eastAsia="Times New Roman" w:hAnsi="Times New Roman"/>
          <w:b/>
        </w:rPr>
        <w:t>бупренорфіну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 (BUP) для визначення в сечі; Швидкий тест на 12 наркотиків : (AMP) /(ТНС)/ (МОР)/ (МЕТ)/ (BAR) /(BZO)/ (COC)/ (TRA) /(MTD)/ (MDMA)/ (K2) (KET) для визначення в сечі; Швидкий тест на 3 наркотики (MDPV1000/α-PVP1000/MCAT500) для визначення в сечі; Тести швидкі біохімічних показників сечі (</w:t>
      </w:r>
      <w:proofErr w:type="spellStart"/>
      <w:r w:rsidR="00151ECF" w:rsidRPr="00151ECF">
        <w:rPr>
          <w:rFonts w:ascii="Times New Roman" w:eastAsia="Times New Roman" w:hAnsi="Times New Roman"/>
          <w:b/>
        </w:rPr>
        <w:t>Аналіт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 ацетон/</w:t>
      </w:r>
      <w:proofErr w:type="spellStart"/>
      <w:r w:rsidR="00151ECF" w:rsidRPr="00151ECF">
        <w:rPr>
          <w:rFonts w:ascii="Times New Roman" w:eastAsia="Times New Roman" w:hAnsi="Times New Roman"/>
          <w:b/>
        </w:rPr>
        <w:t>Аналіт</w:t>
      </w:r>
      <w:proofErr w:type="spellEnd"/>
      <w:r w:rsidR="00151ECF" w:rsidRPr="00151ECF">
        <w:rPr>
          <w:rFonts w:ascii="Times New Roman" w:eastAsia="Times New Roman" w:hAnsi="Times New Roman"/>
          <w:b/>
        </w:rPr>
        <w:t xml:space="preserve"> </w:t>
      </w:r>
      <w:proofErr w:type="spellStart"/>
      <w:r w:rsidR="00151ECF" w:rsidRPr="00151ECF">
        <w:rPr>
          <w:rFonts w:ascii="Times New Roman" w:eastAsia="Times New Roman" w:hAnsi="Times New Roman"/>
          <w:b/>
        </w:rPr>
        <w:t>кетон</w:t>
      </w:r>
      <w:proofErr w:type="spellEnd"/>
      <w:r w:rsidR="00151ECF" w:rsidRPr="00151ECF">
        <w:rPr>
          <w:rFonts w:ascii="Times New Roman" w:eastAsia="Times New Roman" w:hAnsi="Times New Roman"/>
          <w:b/>
        </w:rPr>
        <w:t>) №25;Тест-смужки для експрес аналізу сечі на 1-4 параметрів, № 25</w:t>
      </w:r>
      <w:r w:rsidR="00151ECF" w:rsidRPr="00151ECF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14:paraId="00000006" w14:textId="0CAA2C6D" w:rsidR="002F48A1" w:rsidRPr="004E7FCE" w:rsidRDefault="0008721C" w:rsidP="00151ECF">
      <w:pPr>
        <w:spacing w:after="280" w:line="240" w:lineRule="auto"/>
        <w:jc w:val="center"/>
        <w:rPr>
          <w:rFonts w:ascii="Times New Roman" w:eastAsia="Times New Roman" w:hAnsi="Times New Roman"/>
          <w:i/>
          <w:sz w:val="20"/>
          <w:szCs w:val="20"/>
        </w:rPr>
      </w:pPr>
      <w:r w:rsidRPr="004E7FCE">
        <w:rPr>
          <w:rFonts w:ascii="Times New Roman" w:eastAsia="Times New Roman" w:hAnsi="Times New Roman"/>
          <w:i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46FE99B" w14:textId="45086078" w:rsidR="00852B62" w:rsidRPr="004E7FCE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</w:rPr>
      </w:pPr>
      <w:r w:rsidRPr="004E7FCE">
        <w:rPr>
          <w:rFonts w:ascii="Times New Roman" w:eastAsia="Times New Roman" w:hAnsi="Times New Roman"/>
          <w:b/>
          <w:sz w:val="20"/>
          <w:szCs w:val="20"/>
        </w:rPr>
        <w:t xml:space="preserve">1. </w:t>
      </w:r>
      <w:r w:rsidR="0008721C" w:rsidRPr="004E7FCE">
        <w:rPr>
          <w:rFonts w:ascii="Times New Roman" w:eastAsia="Times New Roman" w:hAnsi="Times New Roman"/>
          <w:b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bookmarkStart w:id="1" w:name="_heading=h.gjdgxs" w:colFirst="0" w:colLast="0"/>
      <w:bookmarkEnd w:id="1"/>
    </w:p>
    <w:p w14:paraId="57E6FDD3" w14:textId="06207BA9" w:rsidR="00852B62" w:rsidRPr="004E7FCE" w:rsidRDefault="00852B62" w:rsidP="004E7FC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E7FCE">
        <w:rPr>
          <w:rFonts w:ascii="Times New Roman" w:eastAsia="Times New Roman" w:hAnsi="Times New Roman"/>
          <w:sz w:val="24"/>
          <w:szCs w:val="24"/>
        </w:rPr>
        <w:t xml:space="preserve">1.1. найменування замовника: </w:t>
      </w:r>
      <w:r w:rsidR="004E7FCE" w:rsidRPr="004E7FCE">
        <w:rPr>
          <w:rFonts w:ascii="Times New Roman" w:eastAsia="Times New Roman" w:hAnsi="Times New Roman"/>
          <w:b/>
          <w:sz w:val="24"/>
          <w:szCs w:val="24"/>
          <w:u w:val="single"/>
        </w:rPr>
        <w:t>ДЕРЖАВНА СПЕЦІАЛІЗОВАНА УСТАНОВА</w:t>
      </w:r>
      <w:r w:rsidR="001D4AB6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="004E7FCE" w:rsidRPr="004E7FCE">
        <w:rPr>
          <w:rFonts w:ascii="Times New Roman" w:eastAsia="Times New Roman" w:hAnsi="Times New Roman"/>
          <w:b/>
          <w:sz w:val="24"/>
          <w:szCs w:val="24"/>
          <w:u w:val="single"/>
        </w:rPr>
        <w:t>«ХАРКІВСЬКЕ ОБЛАСНЕ БЮРО СУДОВО-МЕДИЧНОЇ ЕКСПЕРТИЗИ»</w:t>
      </w:r>
    </w:p>
    <w:p w14:paraId="53A474BF" w14:textId="77777777" w:rsidR="00852B62" w:rsidRPr="004E7FCE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4E7FCE">
        <w:rPr>
          <w:rFonts w:ascii="Times New Roman" w:eastAsia="Times New Roman" w:hAnsi="Times New Roman"/>
          <w:sz w:val="24"/>
          <w:szCs w:val="24"/>
        </w:rPr>
        <w:t xml:space="preserve">1.2. місцезнаходження замовника: </w:t>
      </w:r>
      <w:r w:rsidRPr="004E7FCE">
        <w:rPr>
          <w:rFonts w:ascii="Times New Roman" w:eastAsia="Times New Roman" w:hAnsi="Times New Roman"/>
          <w:b/>
          <w:sz w:val="24"/>
          <w:szCs w:val="24"/>
          <w:u w:val="single"/>
        </w:rPr>
        <w:t>Україна, 61052, Харківська обл., місто Харків, вулиця Дмитрівська, будинок 14</w:t>
      </w:r>
    </w:p>
    <w:p w14:paraId="671FAF35" w14:textId="77777777" w:rsidR="00852B62" w:rsidRPr="004E7FCE" w:rsidRDefault="00852B62" w:rsidP="00852B62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4E7FCE">
        <w:rPr>
          <w:rFonts w:ascii="Times New Roman" w:eastAsia="Times New Roman" w:hAnsi="Times New Roman"/>
          <w:sz w:val="24"/>
          <w:szCs w:val="24"/>
        </w:rPr>
        <w:t xml:space="preserve">1.3. ідентифікаційний код замовника: </w:t>
      </w:r>
      <w:r w:rsidRPr="004E7FCE">
        <w:rPr>
          <w:rFonts w:ascii="Times New Roman" w:eastAsia="Times New Roman" w:hAnsi="Times New Roman"/>
          <w:b/>
          <w:sz w:val="24"/>
          <w:szCs w:val="24"/>
          <w:u w:val="single"/>
        </w:rPr>
        <w:t>02001937</w:t>
      </w:r>
    </w:p>
    <w:p w14:paraId="45916CB4" w14:textId="77777777" w:rsidR="00852B62" w:rsidRPr="004E7FCE" w:rsidRDefault="00852B62" w:rsidP="00852B6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4E7FCE">
        <w:rPr>
          <w:rFonts w:ascii="Times New Roman" w:eastAsia="Times New Roman" w:hAnsi="Times New Roman"/>
          <w:sz w:val="24"/>
          <w:szCs w:val="24"/>
        </w:rPr>
        <w:t xml:space="preserve">1.4. категорія замовника: </w:t>
      </w:r>
      <w:r w:rsidRPr="004E7FCE">
        <w:rPr>
          <w:rFonts w:ascii="Times New Roman" w:eastAsia="Times New Roman" w:hAnsi="Times New Roman"/>
          <w:b/>
          <w:sz w:val="24"/>
          <w:szCs w:val="24"/>
          <w:u w:val="single"/>
        </w:rPr>
        <w:t>Юридична особа, яка забезпечує потреби держави або територіальної громади.</w:t>
      </w:r>
    </w:p>
    <w:p w14:paraId="6D8DCE12" w14:textId="29378F7B" w:rsidR="00151ECF" w:rsidRDefault="00852B62">
      <w:pPr>
        <w:spacing w:before="280" w:after="28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E7FCE">
        <w:rPr>
          <w:rFonts w:ascii="Times New Roman" w:eastAsia="Times New Roman" w:hAnsi="Times New Roman"/>
          <w:b/>
          <w:sz w:val="20"/>
          <w:szCs w:val="20"/>
        </w:rPr>
        <w:t xml:space="preserve">2. </w:t>
      </w:r>
      <w:r w:rsidR="0008721C" w:rsidRPr="004E7FCE">
        <w:rPr>
          <w:rFonts w:ascii="Times New Roman" w:eastAsia="Times New Roman" w:hAnsi="Times New Roman"/>
          <w:b/>
          <w:sz w:val="20"/>
          <w:szCs w:val="20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08721C" w:rsidRPr="004E7FCE">
        <w:rPr>
          <w:rFonts w:ascii="Times New Roman" w:eastAsia="Times New Roman" w:hAnsi="Times New Roman"/>
          <w:sz w:val="20"/>
          <w:szCs w:val="20"/>
        </w:rPr>
        <w:t xml:space="preserve"> </w:t>
      </w:r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Комбінований тест на 4 наркотика (AMP, ТНС, МОР, МЕТ) для визначення в сечі; Комбінований тест на 5 наркотиків: амфетамін (AMP), 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метамфетамін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 (МЕТ), 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маріхуана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 (ТНС), морфін (МОР), кокаїн (СОС) для визначення в сечі; Комбінований тест на 6 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наркотиків:амфетамін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 (AMP), 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метамфетамін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 (МЕТ), 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маріхуана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 (ТНС), морфін (МОР), 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бензодізепиниn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 (BZO), барбітурати (BAR) для визначення в сечі; Комбінований тест на 10 наркотиків : амфетамін (AMP), 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маріхуана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 (ТНС), морфін (МОР), 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метамфетамін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 (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mAMP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/МЕТ), барбітурати (BAR), 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бензодіазепін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 (BZO), кокаїн (СОС), 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фенциклідин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 (PCP), 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метадон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 (MTD), екстазі (MDMA) для визначення в сечі; Швидкий тест на морфін (MOP), для визначення в сечі; Швидкий тест на 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маріхуану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 (THC) для визначення в сечі; Швидкий тест на амфетамін (AMP) для визначення в сечі; Швидкий тест на 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метамфетамін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 (MET) для визначення в сечі; Швидкий тест на 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метадон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 (MTD) для визначення в сечі; Швидкий тест для виявлення 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бупренорфіну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 (BUP) для визначення в сечі; Швидкий тест на 12 наркотиків : (AMP) /(ТНС)/ (МОР)/ (МЕТ)/ (BAR) /(BZO)/ (COC)/ (TRA) /(MTD)/ (MDMA)/ (K2) (KET) для визначення в сечі; Швидкий тест на 3 наркотики (MDPV1000/α-PVP1000/MCAT500) для визначення в сечі; Тести швидкі біохімічних показників сечі (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Аналіт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 ацетон/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Аналіт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="00151ECF" w:rsidRPr="00151ECF">
        <w:rPr>
          <w:rFonts w:ascii="Times New Roman" w:eastAsia="Times New Roman" w:hAnsi="Times New Roman"/>
          <w:sz w:val="20"/>
          <w:szCs w:val="20"/>
        </w:rPr>
        <w:t>кетон</w:t>
      </w:r>
      <w:proofErr w:type="spellEnd"/>
      <w:r w:rsidR="00151ECF" w:rsidRPr="00151ECF">
        <w:rPr>
          <w:rFonts w:ascii="Times New Roman" w:eastAsia="Times New Roman" w:hAnsi="Times New Roman"/>
          <w:sz w:val="20"/>
          <w:szCs w:val="20"/>
        </w:rPr>
        <w:t>) №25;</w:t>
      </w:r>
      <w:r w:rsidR="00151ECF">
        <w:rPr>
          <w:rFonts w:ascii="Times New Roman" w:eastAsia="Times New Roman" w:hAnsi="Times New Roman"/>
          <w:sz w:val="20"/>
          <w:szCs w:val="20"/>
        </w:rPr>
        <w:t xml:space="preserve"> </w:t>
      </w:r>
      <w:r w:rsidR="00151ECF" w:rsidRPr="00151ECF">
        <w:rPr>
          <w:rFonts w:ascii="Times New Roman" w:eastAsia="Times New Roman" w:hAnsi="Times New Roman"/>
          <w:sz w:val="20"/>
          <w:szCs w:val="20"/>
        </w:rPr>
        <w:t>Тест-смужки для експрес аналізу сечі на 1-4 параметрів, № 25</w:t>
      </w:r>
      <w:r w:rsidR="00151ECF">
        <w:rPr>
          <w:rFonts w:ascii="Times New Roman" w:eastAsia="Times New Roman" w:hAnsi="Times New Roman"/>
          <w:sz w:val="20"/>
          <w:szCs w:val="20"/>
        </w:rPr>
        <w:t xml:space="preserve">, </w:t>
      </w:r>
      <w:r w:rsidR="00151ECF" w:rsidRPr="00151ECF">
        <w:rPr>
          <w:rFonts w:ascii="Times New Roman" w:eastAsia="Times New Roman" w:hAnsi="Times New Roman"/>
          <w:sz w:val="20"/>
          <w:szCs w:val="20"/>
        </w:rPr>
        <w:t>ДК 021:2015: 33120000-7 — Системи реєстрації медичної інформації та дослідне обладнання</w:t>
      </w:r>
      <w:r w:rsidR="00151ECF">
        <w:rPr>
          <w:rFonts w:ascii="Times New Roman" w:eastAsia="Times New Roman" w:hAnsi="Times New Roman"/>
          <w:sz w:val="20"/>
          <w:szCs w:val="20"/>
        </w:rPr>
        <w:t>.</w:t>
      </w:r>
    </w:p>
    <w:p w14:paraId="45427FEB" w14:textId="77777777" w:rsidR="00151ECF" w:rsidRDefault="002340A0" w:rsidP="00151ECF">
      <w:pPr>
        <w:spacing w:before="280" w:after="28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3. </w:t>
      </w:r>
      <w:r w:rsidR="0008721C" w:rsidRPr="004E7FCE">
        <w:rPr>
          <w:rFonts w:ascii="Times New Roman" w:eastAsia="Times New Roman" w:hAnsi="Times New Roman"/>
          <w:b/>
          <w:sz w:val="20"/>
          <w:szCs w:val="20"/>
        </w:rPr>
        <w:t>Вид та ідентифікатор процедури закупівлі:</w:t>
      </w:r>
      <w:r w:rsidR="0008721C" w:rsidRPr="004E7FCE">
        <w:rPr>
          <w:rFonts w:ascii="Times New Roman" w:eastAsia="Times New Roman" w:hAnsi="Times New Roman"/>
          <w:sz w:val="20"/>
          <w:szCs w:val="20"/>
        </w:rPr>
        <w:t xml:space="preserve"> </w:t>
      </w:r>
      <w:r w:rsidR="00852B62" w:rsidRPr="004E7FCE">
        <w:rPr>
          <w:rFonts w:ascii="Times New Roman" w:eastAsia="Times New Roman" w:hAnsi="Times New Roman"/>
          <w:sz w:val="20"/>
          <w:szCs w:val="20"/>
        </w:rPr>
        <w:t xml:space="preserve">Відкриті торги з особливостями </w:t>
      </w:r>
      <w:bookmarkStart w:id="2" w:name="_heading=h.3znysh7" w:colFirst="0" w:colLast="0"/>
      <w:bookmarkEnd w:id="2"/>
      <w:r w:rsidR="00151ECF" w:rsidRPr="00151ECF">
        <w:rPr>
          <w:rFonts w:ascii="Times New Roman" w:eastAsia="Times New Roman" w:hAnsi="Times New Roman"/>
          <w:b/>
          <w:bCs/>
          <w:sz w:val="20"/>
          <w:szCs w:val="20"/>
        </w:rPr>
        <w:t>UA-2024-12-12-006941-a</w:t>
      </w:r>
      <w:r w:rsidR="00151ECF">
        <w:rPr>
          <w:rFonts w:ascii="Times New Roman" w:eastAsia="Times New Roman" w:hAnsi="Times New Roman"/>
          <w:b/>
          <w:bCs/>
          <w:sz w:val="20"/>
          <w:szCs w:val="20"/>
        </w:rPr>
        <w:t>.</w:t>
      </w:r>
    </w:p>
    <w:p w14:paraId="0000000B" w14:textId="0CE97D8D" w:rsidR="002F48A1" w:rsidRDefault="002340A0" w:rsidP="00151ECF">
      <w:pPr>
        <w:spacing w:before="280" w:after="28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</w:rPr>
        <w:t xml:space="preserve">4. </w:t>
      </w:r>
      <w:r w:rsidR="0008721C" w:rsidRPr="004E7FCE">
        <w:rPr>
          <w:rFonts w:ascii="Times New Roman" w:eastAsia="Times New Roman" w:hAnsi="Times New Roman"/>
          <w:b/>
          <w:sz w:val="20"/>
          <w:szCs w:val="20"/>
        </w:rPr>
        <w:t>Очікувана вартість та обґрунтування очікуваної вартості предмета закупівлі:</w:t>
      </w:r>
      <w:r w:rsidR="0008721C" w:rsidRPr="004E7FCE">
        <w:rPr>
          <w:rFonts w:ascii="Times New Roman" w:eastAsia="Times New Roman" w:hAnsi="Times New Roman"/>
          <w:sz w:val="20"/>
          <w:szCs w:val="20"/>
        </w:rPr>
        <w:t xml:space="preserve"> </w:t>
      </w:r>
      <w:r w:rsidR="00151ECF">
        <w:rPr>
          <w:rFonts w:ascii="Times New Roman" w:eastAsia="Times New Roman" w:hAnsi="Times New Roman"/>
          <w:b/>
          <w:sz w:val="20"/>
          <w:szCs w:val="20"/>
          <w:u w:val="single"/>
        </w:rPr>
        <w:t>50 415,00</w:t>
      </w:r>
      <w:r>
        <w:rPr>
          <w:rFonts w:ascii="Times New Roman" w:eastAsia="Times New Roman" w:hAnsi="Times New Roman"/>
          <w:b/>
          <w:sz w:val="20"/>
          <w:szCs w:val="20"/>
          <w:u w:val="single"/>
        </w:rPr>
        <w:t xml:space="preserve"> </w:t>
      </w:r>
      <w:r w:rsidR="0008721C" w:rsidRPr="004E7FCE">
        <w:rPr>
          <w:rFonts w:ascii="Times New Roman" w:eastAsia="Times New Roman" w:hAnsi="Times New Roman"/>
          <w:b/>
          <w:sz w:val="20"/>
          <w:szCs w:val="20"/>
          <w:u w:val="single"/>
        </w:rPr>
        <w:t>грн.</w:t>
      </w:r>
    </w:p>
    <w:p w14:paraId="60BEB416" w14:textId="54E4B3CB" w:rsidR="00271B97" w:rsidRPr="000736C5" w:rsidRDefault="00271B97" w:rsidP="00271B9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2340A0">
        <w:rPr>
          <w:rFonts w:ascii="Times New Roman" w:eastAsia="Times New Roman" w:hAnsi="Times New Roman"/>
          <w:sz w:val="20"/>
          <w:szCs w:val="20"/>
        </w:rPr>
        <w:t>Очікувана вартість в</w:t>
      </w:r>
      <w:r w:rsidRPr="000736C5">
        <w:rPr>
          <w:rFonts w:ascii="Times New Roman" w:eastAsia="Times New Roman" w:hAnsi="Times New Roman"/>
          <w:sz w:val="20"/>
          <w:szCs w:val="20"/>
        </w:rPr>
        <w:t>изначена відповідно до примірної методики визначення очікуваної вартості предмета закупівлі (затверджена наказом Міністерства розвитку економіки, торгівлі та сільського господарства України від 18.02.2020 року №275) виходячи з моніторингу цін на ринку</w:t>
      </w:r>
      <w:r w:rsidR="002340A0" w:rsidRPr="002340A0">
        <w:t xml:space="preserve"> </w:t>
      </w:r>
      <w:r w:rsidR="002340A0">
        <w:t xml:space="preserve">та </w:t>
      </w:r>
      <w:r w:rsidR="002340A0" w:rsidRPr="002340A0">
        <w:rPr>
          <w:rFonts w:ascii="Times New Roman" w:eastAsia="Times New Roman" w:hAnsi="Times New Roman"/>
          <w:sz w:val="20"/>
          <w:szCs w:val="20"/>
        </w:rPr>
        <w:t>на підставі закупівельних цін попередніх закупівель</w:t>
      </w:r>
      <w:r w:rsidR="002340A0">
        <w:rPr>
          <w:rFonts w:ascii="Times New Roman" w:eastAsia="Times New Roman" w:hAnsi="Times New Roman"/>
          <w:sz w:val="20"/>
          <w:szCs w:val="20"/>
        </w:rPr>
        <w:t>.</w:t>
      </w:r>
    </w:p>
    <w:p w14:paraId="239B6F1C" w14:textId="28B65539" w:rsidR="002340A0" w:rsidRPr="002340A0" w:rsidRDefault="002340A0" w:rsidP="00234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2340A0">
        <w:rPr>
          <w:rFonts w:ascii="Times New Roman" w:eastAsia="Times New Roman" w:hAnsi="Times New Roman"/>
          <w:sz w:val="20"/>
          <w:szCs w:val="20"/>
        </w:rPr>
        <w:lastRenderedPageBreak/>
        <w:t xml:space="preserve">Визначення обсягу предмета закупівлі згідно очікуваної планової потреби та специфіки роботи відділів та  відділень судово-медичної </w:t>
      </w:r>
      <w:r>
        <w:rPr>
          <w:rFonts w:ascii="Times New Roman" w:eastAsia="Times New Roman" w:hAnsi="Times New Roman"/>
          <w:sz w:val="20"/>
          <w:szCs w:val="20"/>
        </w:rPr>
        <w:t>токсикології</w:t>
      </w:r>
      <w:r w:rsidR="00151ECF">
        <w:rPr>
          <w:rFonts w:ascii="Times New Roman" w:eastAsia="Times New Roman" w:hAnsi="Times New Roman"/>
          <w:sz w:val="20"/>
          <w:szCs w:val="20"/>
        </w:rPr>
        <w:t>.</w:t>
      </w:r>
    </w:p>
    <w:p w14:paraId="1D02569F" w14:textId="3F2D4762" w:rsidR="002340A0" w:rsidRPr="002340A0" w:rsidRDefault="002340A0" w:rsidP="00234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2340A0">
        <w:rPr>
          <w:rFonts w:ascii="Times New Roman" w:eastAsia="Times New Roman" w:hAnsi="Times New Roman"/>
          <w:sz w:val="20"/>
          <w:szCs w:val="20"/>
        </w:rPr>
        <w:t xml:space="preserve">Термін </w:t>
      </w:r>
      <w:r w:rsidR="00224FF4">
        <w:rPr>
          <w:rFonts w:ascii="Times New Roman" w:eastAsia="Times New Roman" w:hAnsi="Times New Roman"/>
          <w:sz w:val="20"/>
          <w:szCs w:val="20"/>
        </w:rPr>
        <w:t xml:space="preserve">поставки </w:t>
      </w:r>
      <w:r w:rsidR="002A48A8">
        <w:rPr>
          <w:rFonts w:ascii="Times New Roman" w:eastAsia="Times New Roman" w:hAnsi="Times New Roman"/>
          <w:sz w:val="20"/>
          <w:szCs w:val="20"/>
        </w:rPr>
        <w:t xml:space="preserve">товару </w:t>
      </w:r>
      <w:r w:rsidRPr="002340A0">
        <w:rPr>
          <w:rFonts w:ascii="Times New Roman" w:eastAsia="Times New Roman" w:hAnsi="Times New Roman"/>
          <w:sz w:val="20"/>
          <w:szCs w:val="20"/>
        </w:rPr>
        <w:t xml:space="preserve">— </w:t>
      </w:r>
      <w:r w:rsidR="00E064F1">
        <w:rPr>
          <w:rFonts w:ascii="Times New Roman" w:eastAsia="Times New Roman" w:hAnsi="Times New Roman"/>
          <w:sz w:val="20"/>
          <w:szCs w:val="20"/>
        </w:rPr>
        <w:t>д</w:t>
      </w:r>
      <w:r w:rsidRPr="002340A0">
        <w:rPr>
          <w:rFonts w:ascii="Times New Roman" w:eastAsia="Times New Roman" w:hAnsi="Times New Roman"/>
          <w:sz w:val="20"/>
          <w:szCs w:val="20"/>
        </w:rPr>
        <w:t>о 31.12.2024</w:t>
      </w:r>
      <w:r w:rsidR="002A48A8">
        <w:rPr>
          <w:rFonts w:ascii="Times New Roman" w:eastAsia="Times New Roman" w:hAnsi="Times New Roman"/>
          <w:sz w:val="20"/>
          <w:szCs w:val="20"/>
        </w:rPr>
        <w:t xml:space="preserve"> </w:t>
      </w:r>
      <w:r w:rsidRPr="002340A0">
        <w:rPr>
          <w:rFonts w:ascii="Times New Roman" w:eastAsia="Times New Roman" w:hAnsi="Times New Roman"/>
          <w:sz w:val="20"/>
          <w:szCs w:val="20"/>
        </w:rPr>
        <w:t xml:space="preserve">р. </w:t>
      </w:r>
    </w:p>
    <w:p w14:paraId="7CB8E875" w14:textId="19DC2332" w:rsidR="00934ACC" w:rsidRPr="004E7FCE" w:rsidRDefault="002340A0" w:rsidP="002340A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  <w:r w:rsidRPr="002340A0">
        <w:rPr>
          <w:rFonts w:ascii="Times New Roman" w:eastAsia="Times New Roman" w:hAnsi="Times New Roman"/>
          <w:sz w:val="20"/>
          <w:szCs w:val="20"/>
        </w:rPr>
        <w:t xml:space="preserve">Інформацію про технічні, якісні та </w:t>
      </w:r>
      <w:r w:rsidR="00151ECF">
        <w:rPr>
          <w:rFonts w:ascii="Times New Roman" w:eastAsia="Times New Roman" w:hAnsi="Times New Roman"/>
          <w:sz w:val="20"/>
          <w:szCs w:val="20"/>
        </w:rPr>
        <w:t>кількісні</w:t>
      </w:r>
      <w:r w:rsidRPr="002340A0">
        <w:rPr>
          <w:rFonts w:ascii="Times New Roman" w:eastAsia="Times New Roman" w:hAnsi="Times New Roman"/>
          <w:sz w:val="20"/>
          <w:szCs w:val="20"/>
        </w:rPr>
        <w:t xml:space="preserve"> характеристики предмету закупівлі визначено в Додатку №2 тендерної документації.  </w:t>
      </w:r>
    </w:p>
    <w:sectPr w:rsidR="00934ACC" w:rsidRPr="004E7FCE" w:rsidSect="00934ACC">
      <w:pgSz w:w="11906" w:h="16838"/>
      <w:pgMar w:top="850" w:right="850" w:bottom="56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8A1"/>
    <w:rsid w:val="00020FF8"/>
    <w:rsid w:val="00062F61"/>
    <w:rsid w:val="000736C5"/>
    <w:rsid w:val="0008721C"/>
    <w:rsid w:val="000E6834"/>
    <w:rsid w:val="00151ECF"/>
    <w:rsid w:val="00152E62"/>
    <w:rsid w:val="00155B20"/>
    <w:rsid w:val="001D4AB6"/>
    <w:rsid w:val="00224FF4"/>
    <w:rsid w:val="002340A0"/>
    <w:rsid w:val="00271B97"/>
    <w:rsid w:val="002A48A8"/>
    <w:rsid w:val="002F48A1"/>
    <w:rsid w:val="003E6E03"/>
    <w:rsid w:val="004E7FCE"/>
    <w:rsid w:val="0051183A"/>
    <w:rsid w:val="006446F6"/>
    <w:rsid w:val="006F2480"/>
    <w:rsid w:val="00760531"/>
    <w:rsid w:val="007D53BE"/>
    <w:rsid w:val="007F063C"/>
    <w:rsid w:val="00852B62"/>
    <w:rsid w:val="008B6F37"/>
    <w:rsid w:val="008F5A33"/>
    <w:rsid w:val="00934ACC"/>
    <w:rsid w:val="00983C72"/>
    <w:rsid w:val="00A751FA"/>
    <w:rsid w:val="00B24904"/>
    <w:rsid w:val="00B83438"/>
    <w:rsid w:val="00C11669"/>
    <w:rsid w:val="00C66B35"/>
    <w:rsid w:val="00D625CE"/>
    <w:rsid w:val="00D95737"/>
    <w:rsid w:val="00E064F1"/>
    <w:rsid w:val="00F40116"/>
    <w:rsid w:val="00FA6ABF"/>
    <w:rsid w:val="00FB348A"/>
    <w:rsid w:val="00FD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172B"/>
  <w15:docId w15:val="{E9683E3A-FE24-48B8-A943-F908B969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09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vts0">
    <w:name w:val="rvts0"/>
    <w:basedOn w:val="a0"/>
    <w:rsid w:val="00171A09"/>
  </w:style>
  <w:style w:type="character" w:styleId="a4">
    <w:name w:val="Hyperlink"/>
    <w:uiPriority w:val="99"/>
    <w:unhideWhenUsed/>
    <w:rsid w:val="00171A09"/>
    <w:rPr>
      <w:color w:val="0000FF"/>
      <w:u w:val="single"/>
    </w:rPr>
  </w:style>
  <w:style w:type="character" w:styleId="a5">
    <w:name w:val="Emphasis"/>
    <w:uiPriority w:val="20"/>
    <w:qFormat/>
    <w:rsid w:val="00171A09"/>
    <w:rPr>
      <w:i/>
      <w:iCs/>
    </w:rPr>
  </w:style>
  <w:style w:type="paragraph" w:customStyle="1" w:styleId="newsdetailcardtext">
    <w:name w:val="newsdetailcard__text"/>
    <w:basedOn w:val="a"/>
    <w:rsid w:val="009262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10">
    <w:name w:val="Обычный1"/>
    <w:rsid w:val="00FC558E"/>
    <w:pPr>
      <w:spacing w:after="0"/>
    </w:pPr>
    <w:rPr>
      <w:rFonts w:ascii="Arial" w:eastAsia="Times New Roman" w:hAnsi="Arial" w:cs="Arial"/>
      <w:color w:val="000000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Normal (Web)"/>
    <w:basedOn w:val="a"/>
    <w:uiPriority w:val="99"/>
    <w:unhideWhenUsed/>
    <w:rsid w:val="006F45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/>
    </w:rPr>
  </w:style>
  <w:style w:type="character" w:styleId="a8">
    <w:name w:val="Unresolved Mention"/>
    <w:basedOn w:val="a0"/>
    <w:uiPriority w:val="99"/>
    <w:semiHidden/>
    <w:unhideWhenUsed/>
    <w:rsid w:val="00155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5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uNoqd0ACa0eYhasczckvryR2rzA==">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Buh Hobsme</cp:lastModifiedBy>
  <cp:revision>5</cp:revision>
  <cp:lastPrinted>2024-09-11T10:44:00Z</cp:lastPrinted>
  <dcterms:created xsi:type="dcterms:W3CDTF">2025-01-14T09:36:00Z</dcterms:created>
  <dcterms:modified xsi:type="dcterms:W3CDTF">2025-01-14T10:06:00Z</dcterms:modified>
</cp:coreProperties>
</file>